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EA4CB" w14:textId="77777777" w:rsidR="00D37D4A" w:rsidRPr="00802E6C" w:rsidRDefault="00D37D4A">
      <w:pPr>
        <w:rPr>
          <w:lang w:val="en-US"/>
        </w:rPr>
      </w:pPr>
      <w:bookmarkStart w:id="0" w:name="_GoBack"/>
      <w:bookmarkEnd w:id="0"/>
      <w:r w:rsidRPr="00802E6C">
        <w:rPr>
          <w:lang w:val="en-US"/>
        </w:rPr>
        <w:t>Worksheet: From Paragraph to Essay</w:t>
      </w:r>
      <w:r w:rsidR="00802E6C" w:rsidRPr="00802E6C">
        <w:rPr>
          <w:lang w:val="en-US"/>
        </w:rPr>
        <w:t xml:space="preserve">  </w:t>
      </w:r>
      <w:r w:rsidR="00802E6C">
        <w:rPr>
          <w:lang w:val="en-US"/>
        </w:rPr>
        <w:t xml:space="preserve">                                                                                  </w:t>
      </w:r>
      <w:r w:rsidRPr="00802E6C">
        <w:rPr>
          <w:b/>
          <w:lang w:val="en-US"/>
        </w:rPr>
        <w:t>LINKERS</w:t>
      </w:r>
      <w:r w:rsidRPr="00802E6C">
        <w:rPr>
          <w:lang w:val="en-US"/>
        </w:rPr>
        <w:t xml:space="preserve"> 1</w:t>
      </w:r>
    </w:p>
    <w:p w14:paraId="14F4B52D" w14:textId="77777777" w:rsidR="00D37D4A" w:rsidRDefault="00D37D4A">
      <w:r>
        <w:t>TASK 1</w:t>
      </w:r>
    </w:p>
    <w:p w14:paraId="0AD73706" w14:textId="77777777" w:rsidR="00D37D4A" w:rsidRDefault="00D37D4A">
      <w:pPr>
        <w:rPr>
          <w:lang w:val="en-US"/>
        </w:rPr>
      </w:pPr>
      <w:r w:rsidRPr="00D37D4A">
        <w:rPr>
          <w:lang w:val="en-US"/>
        </w:rPr>
        <w:t xml:space="preserve">In each of the following </w:t>
      </w:r>
      <w:r>
        <w:rPr>
          <w:lang w:val="en-US"/>
        </w:rPr>
        <w:t>functional categories highlight 2-3 linkers that you especially like. Do not choose those that you usually use: challenge yourself.</w:t>
      </w:r>
    </w:p>
    <w:p w14:paraId="7D669314" w14:textId="77777777" w:rsidR="00D37D4A" w:rsidRPr="00802E6C" w:rsidRDefault="00D37D4A">
      <w:pPr>
        <w:rPr>
          <w:sz w:val="20"/>
          <w:szCs w:val="20"/>
          <w:lang w:val="en-US"/>
        </w:rPr>
      </w:pPr>
      <w:r w:rsidRPr="00802E6C">
        <w:rPr>
          <w:sz w:val="20"/>
          <w:szCs w:val="20"/>
          <w:lang w:val="en-US"/>
        </w:rPr>
        <w:t>LISTING</w:t>
      </w:r>
    </w:p>
    <w:p w14:paraId="6325656B" w14:textId="77777777" w:rsidR="00D37D4A" w:rsidRPr="00802E6C" w:rsidRDefault="00D37D4A">
      <w:pPr>
        <w:rPr>
          <w:i/>
          <w:sz w:val="20"/>
          <w:szCs w:val="20"/>
          <w:lang w:val="en-US"/>
        </w:rPr>
      </w:pPr>
      <w:r w:rsidRPr="00802E6C">
        <w:rPr>
          <w:i/>
          <w:sz w:val="20"/>
          <w:szCs w:val="20"/>
          <w:lang w:val="en-US"/>
        </w:rPr>
        <w:t xml:space="preserve">first, second, third; firstly, secondly, thirdly; </w:t>
      </w:r>
      <w:proofErr w:type="spellStart"/>
      <w:proofErr w:type="gramStart"/>
      <w:r w:rsidRPr="00802E6C">
        <w:rPr>
          <w:i/>
          <w:sz w:val="20"/>
          <w:szCs w:val="20"/>
          <w:lang w:val="en-US"/>
        </w:rPr>
        <w:t>a,b</w:t>
      </w:r>
      <w:proofErr w:type="gramEnd"/>
      <w:r w:rsidRPr="00802E6C">
        <w:rPr>
          <w:i/>
          <w:sz w:val="20"/>
          <w:szCs w:val="20"/>
          <w:lang w:val="en-US"/>
        </w:rPr>
        <w:t>,c</w:t>
      </w:r>
      <w:proofErr w:type="spellEnd"/>
      <w:r w:rsidRPr="00802E6C">
        <w:rPr>
          <w:i/>
          <w:sz w:val="20"/>
          <w:szCs w:val="20"/>
          <w:lang w:val="en-US"/>
        </w:rPr>
        <w:t xml:space="preserve">  OR 1/2/3 (especially in academic and technical use); to begin with; in the first place, in the second place; next; then; finally; to conclude; </w:t>
      </w:r>
    </w:p>
    <w:p w14:paraId="2CB09D27" w14:textId="77777777" w:rsidR="00D37D4A" w:rsidRPr="00802E6C" w:rsidRDefault="00D37D4A">
      <w:pPr>
        <w:rPr>
          <w:sz w:val="20"/>
          <w:szCs w:val="20"/>
          <w:lang w:val="en-US"/>
        </w:rPr>
      </w:pPr>
      <w:r w:rsidRPr="00802E6C">
        <w:rPr>
          <w:sz w:val="20"/>
          <w:szCs w:val="20"/>
          <w:lang w:val="en-US"/>
        </w:rPr>
        <w:t>ADDING/REINFORCING</w:t>
      </w:r>
    </w:p>
    <w:p w14:paraId="0E89AE7F" w14:textId="77777777" w:rsidR="00D37D4A" w:rsidRPr="00802E6C" w:rsidRDefault="00D37D4A">
      <w:pPr>
        <w:rPr>
          <w:i/>
          <w:sz w:val="20"/>
          <w:szCs w:val="20"/>
          <w:lang w:val="en-US"/>
        </w:rPr>
      </w:pPr>
      <w:r w:rsidRPr="00802E6C">
        <w:rPr>
          <w:i/>
          <w:sz w:val="20"/>
          <w:szCs w:val="20"/>
          <w:lang w:val="en-US"/>
        </w:rPr>
        <w:t xml:space="preserve">also; too; furthermore; moreover; in addition; above all; what is more; </w:t>
      </w:r>
    </w:p>
    <w:p w14:paraId="52F802FF" w14:textId="77777777" w:rsidR="00D37D4A" w:rsidRPr="00802E6C" w:rsidRDefault="00D37D4A">
      <w:pPr>
        <w:rPr>
          <w:sz w:val="20"/>
          <w:szCs w:val="20"/>
          <w:lang w:val="en-US"/>
        </w:rPr>
      </w:pPr>
      <w:r w:rsidRPr="00802E6C">
        <w:rPr>
          <w:sz w:val="20"/>
          <w:szCs w:val="20"/>
          <w:lang w:val="en-US"/>
        </w:rPr>
        <w:t>COMPARING</w:t>
      </w:r>
    </w:p>
    <w:p w14:paraId="0F97C7B5" w14:textId="77777777" w:rsidR="00D37D4A" w:rsidRPr="00802E6C" w:rsidRDefault="00D37D4A">
      <w:pPr>
        <w:rPr>
          <w:i/>
          <w:sz w:val="20"/>
          <w:szCs w:val="20"/>
          <w:lang w:val="en-US"/>
        </w:rPr>
      </w:pPr>
      <w:r w:rsidRPr="00802E6C">
        <w:rPr>
          <w:i/>
          <w:sz w:val="20"/>
          <w:szCs w:val="20"/>
          <w:lang w:val="en-US"/>
        </w:rPr>
        <w:t xml:space="preserve">equally; likewise; similarly; </w:t>
      </w:r>
    </w:p>
    <w:p w14:paraId="4CD520C7" w14:textId="77777777" w:rsidR="00D37D4A" w:rsidRPr="00802E6C" w:rsidRDefault="00D37D4A">
      <w:pPr>
        <w:rPr>
          <w:sz w:val="20"/>
          <w:szCs w:val="20"/>
          <w:lang w:val="en-US"/>
        </w:rPr>
      </w:pPr>
      <w:r w:rsidRPr="00802E6C">
        <w:rPr>
          <w:sz w:val="20"/>
          <w:szCs w:val="20"/>
          <w:lang w:val="en-US"/>
        </w:rPr>
        <w:t>SUMMARISING/CONCLUDING</w:t>
      </w:r>
    </w:p>
    <w:p w14:paraId="27574AB6" w14:textId="77777777" w:rsidR="00D37D4A" w:rsidRPr="00802E6C" w:rsidRDefault="00D37D4A">
      <w:pPr>
        <w:rPr>
          <w:i/>
          <w:sz w:val="20"/>
          <w:szCs w:val="20"/>
          <w:lang w:val="en-US"/>
        </w:rPr>
      </w:pPr>
      <w:r w:rsidRPr="00802E6C">
        <w:rPr>
          <w:i/>
          <w:sz w:val="20"/>
          <w:szCs w:val="20"/>
          <w:lang w:val="en-US"/>
        </w:rPr>
        <w:t>then; all in all; overall; in conclusion; to sum up;</w:t>
      </w:r>
    </w:p>
    <w:p w14:paraId="5AD9E87B" w14:textId="77777777" w:rsidR="00D37D4A" w:rsidRPr="00802E6C" w:rsidRDefault="00D37D4A">
      <w:pPr>
        <w:rPr>
          <w:sz w:val="20"/>
          <w:szCs w:val="20"/>
          <w:lang w:val="en-US"/>
        </w:rPr>
      </w:pPr>
      <w:r w:rsidRPr="00802E6C">
        <w:rPr>
          <w:sz w:val="20"/>
          <w:szCs w:val="20"/>
          <w:lang w:val="en-US"/>
        </w:rPr>
        <w:t>EXEMPLIFYING</w:t>
      </w:r>
    </w:p>
    <w:p w14:paraId="74B891A5" w14:textId="77777777" w:rsidR="00D37D4A" w:rsidRPr="00802E6C" w:rsidRDefault="00D37D4A">
      <w:pPr>
        <w:rPr>
          <w:i/>
          <w:sz w:val="20"/>
          <w:szCs w:val="20"/>
          <w:lang w:val="en-US"/>
        </w:rPr>
      </w:pPr>
      <w:r w:rsidRPr="00802E6C">
        <w:rPr>
          <w:i/>
          <w:sz w:val="20"/>
          <w:szCs w:val="20"/>
          <w:lang w:val="en-US"/>
        </w:rPr>
        <w:t>namely; for example (e.g.); for instance; that is (i.e.);</w:t>
      </w:r>
    </w:p>
    <w:p w14:paraId="67B85469" w14:textId="77777777" w:rsidR="00D37D4A" w:rsidRPr="00802E6C" w:rsidRDefault="00D37D4A">
      <w:pPr>
        <w:rPr>
          <w:sz w:val="20"/>
          <w:szCs w:val="20"/>
          <w:lang w:val="en-US"/>
        </w:rPr>
      </w:pPr>
      <w:r w:rsidRPr="00802E6C">
        <w:rPr>
          <w:sz w:val="20"/>
          <w:szCs w:val="20"/>
          <w:lang w:val="en-US"/>
        </w:rPr>
        <w:t>RESULT</w:t>
      </w:r>
    </w:p>
    <w:p w14:paraId="258B2886" w14:textId="77777777" w:rsidR="00D37D4A" w:rsidRPr="00802E6C" w:rsidRDefault="00D37D4A">
      <w:pPr>
        <w:rPr>
          <w:i/>
          <w:sz w:val="20"/>
          <w:szCs w:val="20"/>
          <w:lang w:val="en-US"/>
        </w:rPr>
      </w:pPr>
      <w:r w:rsidRPr="00802E6C">
        <w:rPr>
          <w:i/>
          <w:sz w:val="20"/>
          <w:szCs w:val="20"/>
          <w:lang w:val="en-US"/>
        </w:rPr>
        <w:t>consequently; hence (formal); so; therefore; thus; as a result;</w:t>
      </w:r>
    </w:p>
    <w:p w14:paraId="669E5121" w14:textId="77777777" w:rsidR="00D37D4A" w:rsidRPr="00802E6C" w:rsidRDefault="00D37D4A">
      <w:pPr>
        <w:rPr>
          <w:sz w:val="20"/>
          <w:szCs w:val="20"/>
          <w:lang w:val="en-US"/>
        </w:rPr>
      </w:pPr>
      <w:r w:rsidRPr="00802E6C">
        <w:rPr>
          <w:sz w:val="20"/>
          <w:szCs w:val="20"/>
          <w:lang w:val="en-US"/>
        </w:rPr>
        <w:t>REFORMULATING</w:t>
      </w:r>
    </w:p>
    <w:p w14:paraId="629B3E85" w14:textId="77777777" w:rsidR="00D37D4A" w:rsidRPr="00802E6C" w:rsidRDefault="00D37D4A">
      <w:pPr>
        <w:rPr>
          <w:i/>
          <w:sz w:val="20"/>
          <w:szCs w:val="20"/>
          <w:lang w:val="en-US"/>
        </w:rPr>
      </w:pPr>
      <w:r w:rsidRPr="00802E6C">
        <w:rPr>
          <w:i/>
          <w:sz w:val="20"/>
          <w:szCs w:val="20"/>
          <w:lang w:val="en-US"/>
        </w:rPr>
        <w:t>or rather; in other words;</w:t>
      </w:r>
    </w:p>
    <w:p w14:paraId="78BA64DB" w14:textId="77777777" w:rsidR="00D37D4A" w:rsidRPr="00802E6C" w:rsidRDefault="00D37D4A">
      <w:pPr>
        <w:rPr>
          <w:sz w:val="20"/>
          <w:szCs w:val="20"/>
          <w:lang w:val="en-US"/>
        </w:rPr>
      </w:pPr>
      <w:r w:rsidRPr="00802E6C">
        <w:rPr>
          <w:sz w:val="20"/>
          <w:szCs w:val="20"/>
          <w:lang w:val="en-US"/>
        </w:rPr>
        <w:t>ALTERNATIVE</w:t>
      </w:r>
    </w:p>
    <w:p w14:paraId="21BC1F05" w14:textId="77777777" w:rsidR="00D37D4A" w:rsidRPr="00802E6C" w:rsidRDefault="00D37D4A">
      <w:pPr>
        <w:rPr>
          <w:i/>
          <w:sz w:val="20"/>
          <w:szCs w:val="20"/>
          <w:lang w:val="en-US"/>
        </w:rPr>
      </w:pPr>
      <w:r w:rsidRPr="00802E6C">
        <w:rPr>
          <w:i/>
          <w:sz w:val="20"/>
          <w:szCs w:val="20"/>
          <w:lang w:val="en-US"/>
        </w:rPr>
        <w:t>alternatively; on the other hand;</w:t>
      </w:r>
    </w:p>
    <w:p w14:paraId="48FEC73A" w14:textId="77777777" w:rsidR="00D37D4A" w:rsidRPr="00802E6C" w:rsidRDefault="00D37D4A">
      <w:pPr>
        <w:rPr>
          <w:sz w:val="20"/>
          <w:szCs w:val="20"/>
          <w:lang w:val="en-US"/>
        </w:rPr>
      </w:pPr>
      <w:r w:rsidRPr="00802E6C">
        <w:rPr>
          <w:sz w:val="20"/>
          <w:szCs w:val="20"/>
          <w:lang w:val="en-US"/>
        </w:rPr>
        <w:t>CONTRASTING</w:t>
      </w:r>
    </w:p>
    <w:p w14:paraId="712DCFB0" w14:textId="77777777" w:rsidR="00D37D4A" w:rsidRPr="00802E6C" w:rsidRDefault="00D37D4A">
      <w:pPr>
        <w:rPr>
          <w:i/>
          <w:sz w:val="20"/>
          <w:szCs w:val="20"/>
          <w:lang w:val="en-US"/>
        </w:rPr>
      </w:pPr>
      <w:r w:rsidRPr="00802E6C">
        <w:rPr>
          <w:i/>
          <w:sz w:val="20"/>
          <w:szCs w:val="20"/>
          <w:lang w:val="en-US"/>
        </w:rPr>
        <w:t>on the contrary; in/by contrast; on the one hand…on the other hand;</w:t>
      </w:r>
    </w:p>
    <w:p w14:paraId="0585880E" w14:textId="77777777" w:rsidR="00D37D4A" w:rsidRPr="00802E6C" w:rsidRDefault="00D37D4A">
      <w:pPr>
        <w:rPr>
          <w:sz w:val="20"/>
          <w:szCs w:val="20"/>
          <w:lang w:val="en-US"/>
        </w:rPr>
      </w:pPr>
      <w:r w:rsidRPr="00802E6C">
        <w:rPr>
          <w:sz w:val="20"/>
          <w:szCs w:val="20"/>
          <w:lang w:val="en-US"/>
        </w:rPr>
        <w:t>CONCESSION</w:t>
      </w:r>
    </w:p>
    <w:p w14:paraId="6EC130F6" w14:textId="77777777" w:rsidR="00D37D4A" w:rsidRDefault="00D37D4A">
      <w:pPr>
        <w:rPr>
          <w:i/>
          <w:sz w:val="20"/>
          <w:szCs w:val="20"/>
          <w:lang w:val="en-US"/>
        </w:rPr>
      </w:pPr>
      <w:r w:rsidRPr="00802E6C">
        <w:rPr>
          <w:i/>
          <w:sz w:val="20"/>
          <w:szCs w:val="20"/>
          <w:lang w:val="en-US"/>
        </w:rPr>
        <w:t>besides; however; nevertheless; still; though; in spite of that/the fact…; on the other hand.</w:t>
      </w:r>
    </w:p>
    <w:p w14:paraId="04805032" w14:textId="77777777" w:rsidR="00802E6C" w:rsidRDefault="00802E6C">
      <w:pPr>
        <w:rPr>
          <w:lang w:val="en-US"/>
        </w:rPr>
      </w:pPr>
    </w:p>
    <w:p w14:paraId="49914756" w14:textId="77777777" w:rsidR="00802E6C" w:rsidRDefault="00802E6C">
      <w:pPr>
        <w:rPr>
          <w:lang w:val="en-US"/>
        </w:rPr>
      </w:pPr>
      <w:r>
        <w:rPr>
          <w:lang w:val="en-US"/>
        </w:rPr>
        <w:t xml:space="preserve">TASK </w:t>
      </w:r>
      <w:proofErr w:type="gramStart"/>
      <w:r>
        <w:rPr>
          <w:lang w:val="en-US"/>
        </w:rPr>
        <w:t>2  Plenary</w:t>
      </w:r>
      <w:proofErr w:type="gramEnd"/>
    </w:p>
    <w:p w14:paraId="656A786B" w14:textId="77777777" w:rsidR="00802E6C" w:rsidRDefault="00802E6C">
      <w:pPr>
        <w:rPr>
          <w:lang w:val="en-US"/>
        </w:rPr>
      </w:pPr>
      <w:r>
        <w:rPr>
          <w:lang w:val="en-US"/>
        </w:rPr>
        <w:t xml:space="preserve">Call out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linkers one at a time. Listen to your partners. Do not repeat what has already been mentioned.</w:t>
      </w:r>
    </w:p>
    <w:p w14:paraId="409A9A55" w14:textId="77777777" w:rsidR="00802E6C" w:rsidRDefault="00802E6C">
      <w:pPr>
        <w:rPr>
          <w:lang w:val="en-US"/>
        </w:rPr>
      </w:pPr>
      <w:r>
        <w:rPr>
          <w:lang w:val="en-US"/>
        </w:rPr>
        <w:t>TASK 3</w:t>
      </w:r>
    </w:p>
    <w:p w14:paraId="061F7338" w14:textId="77777777" w:rsidR="00802E6C" w:rsidRDefault="00802E6C">
      <w:pPr>
        <w:rPr>
          <w:lang w:val="en-US"/>
        </w:rPr>
      </w:pPr>
      <w:r>
        <w:rPr>
          <w:lang w:val="en-US"/>
        </w:rPr>
        <w:t xml:space="preserve">Choose your two absolute </w:t>
      </w:r>
      <w:proofErr w:type="spellStart"/>
      <w:r>
        <w:rPr>
          <w:lang w:val="en-US"/>
        </w:rPr>
        <w:t>favourites</w:t>
      </w:r>
      <w:proofErr w:type="spellEnd"/>
      <w:r>
        <w:rPr>
          <w:lang w:val="en-US"/>
        </w:rPr>
        <w:t xml:space="preserve"> and write two sentences. Think your field of studies.</w:t>
      </w:r>
    </w:p>
    <w:p w14:paraId="7F93D1A1" w14:textId="77777777" w:rsidR="00802E6C" w:rsidRDefault="00802E6C">
      <w:pPr>
        <w:rPr>
          <w:lang w:val="en-US"/>
        </w:rPr>
      </w:pPr>
    </w:p>
    <w:p w14:paraId="64DE06B8" w14:textId="77777777" w:rsidR="00802E6C" w:rsidRDefault="00802E6C">
      <w:pPr>
        <w:rPr>
          <w:lang w:val="en-US"/>
        </w:rPr>
      </w:pPr>
      <w:r>
        <w:rPr>
          <w:lang w:val="en-US"/>
        </w:rPr>
        <w:t>NOTE: Linkers used as sentence openers are separated from the sentence by a COMMA.</w:t>
      </w:r>
    </w:p>
    <w:p w14:paraId="34B4BD27" w14:textId="77777777" w:rsidR="00802E6C" w:rsidRPr="00802E6C" w:rsidRDefault="00802E6C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@</w:t>
      </w:r>
      <w:proofErr w:type="spellStart"/>
      <w:r>
        <w:rPr>
          <w:sz w:val="18"/>
          <w:szCs w:val="18"/>
          <w:lang w:val="en-US"/>
        </w:rPr>
        <w:t>rosmarie</w:t>
      </w:r>
      <w:proofErr w:type="spellEnd"/>
      <w:r>
        <w:rPr>
          <w:sz w:val="18"/>
          <w:szCs w:val="18"/>
          <w:lang w:val="en-US"/>
        </w:rPr>
        <w:t xml:space="preserve"> de monte </w:t>
      </w:r>
      <w:proofErr w:type="spellStart"/>
      <w:r>
        <w:rPr>
          <w:sz w:val="18"/>
          <w:szCs w:val="18"/>
          <w:lang w:val="en-US"/>
        </w:rPr>
        <w:t>frick</w:t>
      </w:r>
      <w:proofErr w:type="spellEnd"/>
    </w:p>
    <w:sectPr w:rsidR="00802E6C" w:rsidRPr="00802E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4A"/>
    <w:rsid w:val="004701BC"/>
    <w:rsid w:val="00802E6C"/>
    <w:rsid w:val="00D3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164B"/>
  <w15:chartTrackingRefBased/>
  <w15:docId w15:val="{420F9038-4827-4408-8260-EB52652F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7667B121AF0F4BA94FD8AD0203DEDB" ma:contentTypeVersion="13" ma:contentTypeDescription="Creare un nuovo documento." ma:contentTypeScope="" ma:versionID="8b6133e5d525377252e21cf3a162176c">
  <xsd:schema xmlns:xsd="http://www.w3.org/2001/XMLSchema" xmlns:xs="http://www.w3.org/2001/XMLSchema" xmlns:p="http://schemas.microsoft.com/office/2006/metadata/properties" xmlns:ns3="237c4436-7532-4af5-9403-8cf368839bf1" xmlns:ns4="0323b5eb-53eb-4272-9b64-64e1a8efe97d" targetNamespace="http://schemas.microsoft.com/office/2006/metadata/properties" ma:root="true" ma:fieldsID="34eed988ab77e2eb8b58eef5ab1d37a0" ns3:_="" ns4:_="">
    <xsd:import namespace="237c4436-7532-4af5-9403-8cf368839bf1"/>
    <xsd:import namespace="0323b5eb-53eb-4272-9b64-64e1a8efe9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4436-7532-4af5-9403-8cf368839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3b5eb-53eb-4272-9b64-64e1a8efe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8D0D0A-73C1-4B40-A4B6-C56211FDF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c4436-7532-4af5-9403-8cf368839bf1"/>
    <ds:schemaRef ds:uri="0323b5eb-53eb-4272-9b64-64e1a8efe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D82CA-B457-49BF-99D6-281947D2E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4E729-F446-4D13-907A-594AF5AFD579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37c4436-7532-4af5-9403-8cf368839bf1"/>
    <ds:schemaRef ds:uri="http://schemas.microsoft.com/office/infopath/2007/PartnerControls"/>
    <ds:schemaRef ds:uri="0323b5eb-53eb-4272-9b64-64e1a8efe97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8E4E46ED</Template>
  <TotalTime>0</TotalTime>
  <Pages>1</Pages>
  <Words>218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 Frick</dc:creator>
  <cp:keywords/>
  <dc:description/>
  <cp:lastModifiedBy>Hellrigl, Susanne</cp:lastModifiedBy>
  <cp:revision>2</cp:revision>
  <cp:lastPrinted>2019-05-04T15:36:00Z</cp:lastPrinted>
  <dcterms:created xsi:type="dcterms:W3CDTF">2020-08-03T09:21:00Z</dcterms:created>
  <dcterms:modified xsi:type="dcterms:W3CDTF">2020-08-03T09:21:00Z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0x010100547667B121AF0F4BA94FD8AD0203DEDB</vt:lpwstr>
  </property>
</Properties>
</file>